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338" w:rsidRDefault="002A3338" w:rsidP="00EF5FFE">
      <w:r>
        <w:rPr>
          <w:noProof/>
          <w:lang w:val="en-CA" w:eastAsia="en-CA"/>
        </w:rPr>
        <w:drawing>
          <wp:inline distT="0" distB="0" distL="0" distR="0" wp14:anchorId="79D3F53E" wp14:editId="537456AA">
            <wp:extent cx="2643739" cy="11334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L_Logo_Graysca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3739" cy="1133475"/>
                    </a:xfrm>
                    <a:prstGeom prst="rect">
                      <a:avLst/>
                    </a:prstGeom>
                  </pic:spPr>
                </pic:pic>
              </a:graphicData>
            </a:graphic>
          </wp:inline>
        </w:drawing>
      </w:r>
    </w:p>
    <w:p w:rsidR="002A3338" w:rsidRDefault="002A3338" w:rsidP="00884F1E">
      <w:pPr>
        <w:spacing w:after="0"/>
        <w:rPr>
          <w:rFonts w:ascii="Arial" w:hAnsi="Arial" w:cs="Arial"/>
          <w:b/>
          <w:sz w:val="28"/>
          <w:szCs w:val="28"/>
        </w:rPr>
      </w:pPr>
    </w:p>
    <w:p w:rsidR="0026379C" w:rsidRPr="00E2651F" w:rsidRDefault="005B4CBE" w:rsidP="00884F1E">
      <w:pPr>
        <w:spacing w:after="0"/>
        <w:rPr>
          <w:rFonts w:ascii="Arial" w:hAnsi="Arial" w:cs="Arial"/>
          <w:color w:val="0070C0"/>
          <w:sz w:val="24"/>
          <w:szCs w:val="24"/>
        </w:rPr>
      </w:pPr>
      <w:r>
        <w:rPr>
          <w:rFonts w:ascii="Arial" w:hAnsi="Arial" w:cs="Arial"/>
          <w:b/>
          <w:color w:val="0070C0"/>
          <w:sz w:val="28"/>
          <w:szCs w:val="28"/>
          <w:lang w:val="en-CA"/>
        </w:rPr>
        <w:t>What is Grassroots Communication?</w:t>
      </w:r>
    </w:p>
    <w:p w:rsidR="00992CF3" w:rsidRDefault="00992CF3" w:rsidP="00884F1E">
      <w:pPr>
        <w:spacing w:after="0"/>
        <w:rPr>
          <w:rFonts w:ascii="Arial" w:hAnsi="Arial" w:cs="Arial"/>
          <w:sz w:val="24"/>
          <w:szCs w:val="24"/>
        </w:rPr>
      </w:pPr>
    </w:p>
    <w:p w:rsidR="00992CF3" w:rsidRPr="00F3733F" w:rsidRDefault="00992CF3" w:rsidP="00992CF3">
      <w:pPr>
        <w:spacing w:after="0"/>
        <w:rPr>
          <w:rFonts w:ascii="Arial" w:hAnsi="Arial" w:cs="Arial"/>
          <w:b/>
          <w:bCs/>
          <w:sz w:val="24"/>
          <w:szCs w:val="24"/>
        </w:rPr>
      </w:pPr>
      <w:r w:rsidRPr="00F3733F">
        <w:rPr>
          <w:rFonts w:ascii="Arial" w:hAnsi="Arial" w:cs="Arial"/>
          <w:b/>
          <w:bCs/>
          <w:sz w:val="24"/>
          <w:szCs w:val="24"/>
        </w:rPr>
        <w:t>Interpretation</w:t>
      </w:r>
    </w:p>
    <w:p w:rsidR="00992CF3" w:rsidRPr="00F3733F" w:rsidRDefault="00255E76" w:rsidP="00992CF3">
      <w:pPr>
        <w:spacing w:after="0"/>
        <w:rPr>
          <w:rFonts w:ascii="Arial" w:hAnsi="Arial" w:cs="Arial"/>
          <w:sz w:val="24"/>
          <w:szCs w:val="24"/>
        </w:rPr>
      </w:pPr>
      <w:r w:rsidRPr="00255E76">
        <w:rPr>
          <w:rFonts w:ascii="Arial" w:hAnsi="Arial" w:cs="Arial"/>
          <w:bCs/>
          <w:i/>
          <w:sz w:val="24"/>
          <w:szCs w:val="24"/>
        </w:rPr>
        <w:t xml:space="preserve">The Lobbyists Act </w:t>
      </w:r>
      <w:r w:rsidR="00992CF3" w:rsidRPr="00F3733F">
        <w:rPr>
          <w:rFonts w:ascii="Arial" w:hAnsi="Arial" w:cs="Arial"/>
          <w:bCs/>
          <w:sz w:val="24"/>
          <w:szCs w:val="24"/>
        </w:rPr>
        <w:t>2</w:t>
      </w:r>
      <w:r w:rsidR="00992CF3" w:rsidRPr="00F3733F">
        <w:rPr>
          <w:rFonts w:ascii="Arial" w:hAnsi="Arial" w:cs="Arial"/>
          <w:sz w:val="24"/>
          <w:szCs w:val="24"/>
        </w:rPr>
        <w:t>(1)</w:t>
      </w:r>
      <w:r w:rsidR="005B4CBE">
        <w:rPr>
          <w:rFonts w:ascii="Arial" w:hAnsi="Arial" w:cs="Arial"/>
          <w:sz w:val="24"/>
          <w:szCs w:val="24"/>
        </w:rPr>
        <w:t>(g)</w:t>
      </w:r>
      <w:r>
        <w:rPr>
          <w:rFonts w:ascii="Arial" w:hAnsi="Arial" w:cs="Arial"/>
          <w:sz w:val="24"/>
          <w:szCs w:val="24"/>
        </w:rPr>
        <w:t>:</w:t>
      </w:r>
    </w:p>
    <w:p w:rsidR="00992CF3" w:rsidRDefault="00992CF3" w:rsidP="00992CF3">
      <w:pPr>
        <w:spacing w:after="0"/>
        <w:rPr>
          <w:rFonts w:ascii="Arial" w:hAnsi="Arial" w:cs="Arial"/>
          <w:b/>
          <w:sz w:val="28"/>
          <w:szCs w:val="28"/>
        </w:rPr>
      </w:pPr>
      <w:r>
        <w:rPr>
          <w:rFonts w:ascii="Arial" w:hAnsi="Arial" w:cs="Arial"/>
          <w:b/>
          <w:sz w:val="28"/>
          <w:szCs w:val="28"/>
        </w:rPr>
        <w:t>. . . .</w:t>
      </w:r>
    </w:p>
    <w:p w:rsidR="009146A8" w:rsidRDefault="005B4CBE" w:rsidP="005B4CBE">
      <w:pPr>
        <w:spacing w:after="0"/>
        <w:ind w:left="720"/>
        <w:rPr>
          <w:rFonts w:ascii="Arial" w:hAnsi="Arial" w:cs="Arial"/>
          <w:sz w:val="24"/>
          <w:szCs w:val="24"/>
        </w:rPr>
      </w:pPr>
      <w:r>
        <w:rPr>
          <w:rFonts w:ascii="Arial" w:hAnsi="Arial" w:cs="Arial"/>
          <w:sz w:val="24"/>
          <w:szCs w:val="24"/>
        </w:rPr>
        <w:t>(g</w:t>
      </w:r>
      <w:r w:rsidR="00992CF3" w:rsidRPr="00F3733F">
        <w:rPr>
          <w:rFonts w:ascii="Arial" w:hAnsi="Arial" w:cs="Arial"/>
          <w:sz w:val="24"/>
          <w:szCs w:val="24"/>
        </w:rPr>
        <w:t xml:space="preserve">) </w:t>
      </w:r>
      <w:r w:rsidR="00992CF3" w:rsidRPr="00F3733F">
        <w:rPr>
          <w:rFonts w:ascii="Arial" w:hAnsi="Arial" w:cs="Arial"/>
          <w:bCs/>
          <w:sz w:val="24"/>
          <w:szCs w:val="24"/>
        </w:rPr>
        <w:t>“</w:t>
      </w:r>
      <w:r>
        <w:rPr>
          <w:rFonts w:ascii="Arial" w:hAnsi="Arial" w:cs="Arial"/>
          <w:bCs/>
          <w:sz w:val="24"/>
          <w:szCs w:val="24"/>
        </w:rPr>
        <w:t>grassroots communications</w:t>
      </w:r>
      <w:r w:rsidR="00992CF3" w:rsidRPr="00F3733F">
        <w:rPr>
          <w:rFonts w:ascii="Arial" w:hAnsi="Arial" w:cs="Arial"/>
          <w:bCs/>
          <w:sz w:val="24"/>
          <w:szCs w:val="24"/>
        </w:rPr>
        <w:t xml:space="preserve">” </w:t>
      </w:r>
      <w:r w:rsidR="00992CF3" w:rsidRPr="00F3733F">
        <w:rPr>
          <w:rFonts w:ascii="Arial" w:hAnsi="Arial" w:cs="Arial"/>
          <w:sz w:val="24"/>
          <w:szCs w:val="24"/>
        </w:rPr>
        <w:t>me</w:t>
      </w:r>
      <w:r>
        <w:rPr>
          <w:rFonts w:ascii="Arial" w:hAnsi="Arial" w:cs="Arial"/>
          <w:sz w:val="24"/>
          <w:szCs w:val="24"/>
        </w:rPr>
        <w:t xml:space="preserve">ans: </w:t>
      </w:r>
    </w:p>
    <w:p w:rsidR="005B4CBE" w:rsidRDefault="005B4CBE" w:rsidP="005B4CBE">
      <w:pPr>
        <w:spacing w:after="0"/>
        <w:ind w:left="720"/>
        <w:rPr>
          <w:rFonts w:ascii="Arial" w:hAnsi="Arial" w:cs="Arial"/>
          <w:sz w:val="24"/>
          <w:szCs w:val="24"/>
        </w:rPr>
      </w:pPr>
      <w:r>
        <w:rPr>
          <w:rFonts w:ascii="Arial" w:hAnsi="Arial" w:cs="Arial"/>
          <w:sz w:val="24"/>
          <w:szCs w:val="24"/>
        </w:rPr>
        <w:tab/>
        <w:t xml:space="preserve">Appeals to members of the public through the mass media or by direct </w:t>
      </w:r>
      <w:r w:rsidR="00BF657B">
        <w:rPr>
          <w:rFonts w:ascii="Arial" w:hAnsi="Arial" w:cs="Arial"/>
          <w:sz w:val="24"/>
          <w:szCs w:val="24"/>
        </w:rPr>
        <w:tab/>
      </w:r>
      <w:r>
        <w:rPr>
          <w:rFonts w:ascii="Arial" w:hAnsi="Arial" w:cs="Arial"/>
          <w:sz w:val="24"/>
          <w:szCs w:val="24"/>
        </w:rPr>
        <w:t xml:space="preserve">communication that seek to persuade members of the public to </w:t>
      </w:r>
      <w:r w:rsidR="00BF657B">
        <w:rPr>
          <w:rFonts w:ascii="Arial" w:hAnsi="Arial" w:cs="Arial"/>
          <w:sz w:val="24"/>
          <w:szCs w:val="24"/>
        </w:rPr>
        <w:tab/>
      </w:r>
      <w:r>
        <w:rPr>
          <w:rFonts w:ascii="Arial" w:hAnsi="Arial" w:cs="Arial"/>
          <w:sz w:val="24"/>
          <w:szCs w:val="24"/>
        </w:rPr>
        <w:t xml:space="preserve">communicate directly with a public office holder in an attempt to place </w:t>
      </w:r>
      <w:r w:rsidR="00BF657B">
        <w:rPr>
          <w:rFonts w:ascii="Arial" w:hAnsi="Arial" w:cs="Arial"/>
          <w:sz w:val="24"/>
          <w:szCs w:val="24"/>
        </w:rPr>
        <w:tab/>
      </w:r>
      <w:r>
        <w:rPr>
          <w:rFonts w:ascii="Arial" w:hAnsi="Arial" w:cs="Arial"/>
          <w:sz w:val="24"/>
          <w:szCs w:val="24"/>
        </w:rPr>
        <w:t>pressure on the public office holder to endorse a particular opinion.</w:t>
      </w:r>
    </w:p>
    <w:p w:rsidR="005B4CBE" w:rsidRDefault="005B4CBE" w:rsidP="005B4CBE">
      <w:pPr>
        <w:spacing w:after="0"/>
        <w:ind w:left="720"/>
        <w:rPr>
          <w:rFonts w:ascii="Arial" w:hAnsi="Arial" w:cs="Arial"/>
          <w:sz w:val="24"/>
          <w:szCs w:val="24"/>
        </w:rPr>
      </w:pPr>
    </w:p>
    <w:p w:rsidR="00992CF3" w:rsidRPr="00915B60" w:rsidRDefault="00BF657B" w:rsidP="00992CF3">
      <w:pPr>
        <w:spacing w:after="0"/>
        <w:rPr>
          <w:rFonts w:ascii="Arial" w:hAnsi="Arial" w:cs="Arial"/>
          <w:sz w:val="24"/>
          <w:szCs w:val="24"/>
        </w:rPr>
      </w:pPr>
      <w:r>
        <w:rPr>
          <w:rFonts w:ascii="Arial" w:hAnsi="Arial" w:cs="Arial"/>
          <w:b/>
          <w:sz w:val="24"/>
          <w:szCs w:val="24"/>
        </w:rPr>
        <w:t>Summary</w:t>
      </w:r>
      <w:r w:rsidR="009146A8" w:rsidRPr="00CB4010">
        <w:rPr>
          <w:rFonts w:ascii="Arial" w:hAnsi="Arial" w:cs="Arial"/>
          <w:b/>
          <w:sz w:val="24"/>
          <w:szCs w:val="24"/>
        </w:rPr>
        <w:t>:</w:t>
      </w:r>
      <w:r w:rsidR="00992CF3">
        <w:rPr>
          <w:rFonts w:ascii="Arial" w:hAnsi="Arial" w:cs="Arial"/>
          <w:sz w:val="24"/>
          <w:szCs w:val="24"/>
        </w:rPr>
        <w:tab/>
      </w:r>
      <w:r>
        <w:rPr>
          <w:rFonts w:ascii="Arial" w:hAnsi="Arial" w:cs="Arial"/>
          <w:sz w:val="24"/>
          <w:szCs w:val="24"/>
        </w:rPr>
        <w:t>Grassroots communication is an indirect form of communication with public office holders. Lobbyists using this technique may need to register their activities even if their activities do not include direct communication with public office holders.</w:t>
      </w:r>
    </w:p>
    <w:p w:rsidR="00992CF3" w:rsidRDefault="00992CF3" w:rsidP="00884F1E">
      <w:pPr>
        <w:spacing w:after="0"/>
        <w:rPr>
          <w:rFonts w:ascii="Arial" w:hAnsi="Arial" w:cs="Arial"/>
          <w:b/>
          <w:sz w:val="28"/>
          <w:szCs w:val="28"/>
        </w:rPr>
      </w:pPr>
    </w:p>
    <w:p w:rsidR="009146A8" w:rsidRDefault="00BF657B" w:rsidP="00BF657B">
      <w:pPr>
        <w:rPr>
          <w:rFonts w:ascii="Arial" w:hAnsi="Arial" w:cs="Arial"/>
          <w:sz w:val="24"/>
          <w:szCs w:val="24"/>
        </w:rPr>
      </w:pPr>
      <w:r>
        <w:rPr>
          <w:rFonts w:ascii="Arial" w:hAnsi="Arial" w:cs="Arial"/>
          <w:b/>
          <w:sz w:val="24"/>
          <w:szCs w:val="24"/>
        </w:rPr>
        <w:t xml:space="preserve">Directive: </w:t>
      </w:r>
      <w:r w:rsidR="00992CF3">
        <w:rPr>
          <w:rFonts w:ascii="Arial" w:hAnsi="Arial" w:cs="Arial"/>
          <w:sz w:val="24"/>
          <w:szCs w:val="24"/>
        </w:rPr>
        <w:tab/>
      </w:r>
      <w:r w:rsidR="00322603">
        <w:rPr>
          <w:rFonts w:ascii="Arial" w:hAnsi="Arial" w:cs="Arial"/>
          <w:sz w:val="24"/>
          <w:szCs w:val="24"/>
        </w:rPr>
        <w:t xml:space="preserve">Grassroots communication may use any means, including advertisements, website(s) or social media tools to encourage members of the public to communicate with public office holders directly through any means including letters, email, social media tools, text, phone or in-person demonstrations. </w:t>
      </w:r>
    </w:p>
    <w:p w:rsidR="00322603" w:rsidRDefault="00255E76" w:rsidP="00BF657B">
      <w:pPr>
        <w:rPr>
          <w:rFonts w:ascii="Arial" w:hAnsi="Arial" w:cs="Arial"/>
          <w:sz w:val="24"/>
          <w:szCs w:val="24"/>
        </w:rPr>
      </w:pPr>
      <w:r>
        <w:rPr>
          <w:rFonts w:ascii="Arial" w:hAnsi="Arial" w:cs="Arial"/>
          <w:sz w:val="24"/>
          <w:szCs w:val="24"/>
        </w:rPr>
        <w:t xml:space="preserve">In accordance with Interpretation Bulletins issued in </w:t>
      </w:r>
      <w:r w:rsidR="00322603">
        <w:rPr>
          <w:rFonts w:ascii="Arial" w:hAnsi="Arial" w:cs="Arial"/>
          <w:sz w:val="24"/>
          <w:szCs w:val="24"/>
        </w:rPr>
        <w:t xml:space="preserve">other jurisdictions, the Registrar directs that any time spent managing grassroots communications is considered time spent communicating with public office holders and is thus lobbying.  Managing grassroots communications includes, but is not limited to, directing a campaign, making initial or ongoing decisions about the message of the campaign, or making decisions about the techniques to be used. </w:t>
      </w:r>
    </w:p>
    <w:p w:rsidR="00322603" w:rsidRDefault="00322603" w:rsidP="00BF657B">
      <w:pPr>
        <w:rPr>
          <w:rFonts w:ascii="Arial" w:hAnsi="Arial" w:cs="Arial"/>
          <w:sz w:val="24"/>
          <w:szCs w:val="24"/>
        </w:rPr>
      </w:pPr>
      <w:r>
        <w:rPr>
          <w:rFonts w:ascii="Arial" w:hAnsi="Arial" w:cs="Arial"/>
          <w:sz w:val="24"/>
          <w:szCs w:val="24"/>
        </w:rPr>
        <w:t>I echo the co</w:t>
      </w:r>
      <w:r w:rsidR="00B15A2D">
        <w:rPr>
          <w:rFonts w:ascii="Arial" w:hAnsi="Arial" w:cs="Arial"/>
          <w:sz w:val="24"/>
          <w:szCs w:val="24"/>
        </w:rPr>
        <w:t xml:space="preserve">mments of </w:t>
      </w:r>
      <w:r w:rsidR="00F53FB3">
        <w:rPr>
          <w:rFonts w:ascii="Arial" w:hAnsi="Arial" w:cs="Arial"/>
          <w:sz w:val="24"/>
          <w:szCs w:val="24"/>
        </w:rPr>
        <w:t>the Integrity Commissioner of Ontario w</w:t>
      </w:r>
      <w:r w:rsidR="00255E76">
        <w:rPr>
          <w:rFonts w:ascii="Arial" w:hAnsi="Arial" w:cs="Arial"/>
          <w:sz w:val="24"/>
          <w:szCs w:val="24"/>
        </w:rPr>
        <w:t>here she states in her Bulletin</w:t>
      </w:r>
      <w:r w:rsidR="00004CA3">
        <w:rPr>
          <w:rFonts w:ascii="Arial" w:hAnsi="Arial" w:cs="Arial"/>
          <w:sz w:val="24"/>
          <w:szCs w:val="24"/>
        </w:rPr>
        <w:t xml:space="preserve"> dated </w:t>
      </w:r>
      <w:r w:rsidR="00255E76">
        <w:rPr>
          <w:rFonts w:ascii="Arial" w:hAnsi="Arial" w:cs="Arial"/>
          <w:sz w:val="24"/>
          <w:szCs w:val="24"/>
        </w:rPr>
        <w:t xml:space="preserve">July 3, 2012 and amended July 1, </w:t>
      </w:r>
      <w:bookmarkStart w:id="0" w:name="_GoBack"/>
      <w:bookmarkEnd w:id="0"/>
      <w:r w:rsidR="00004CA3">
        <w:rPr>
          <w:rFonts w:ascii="Arial" w:hAnsi="Arial" w:cs="Arial"/>
          <w:sz w:val="24"/>
          <w:szCs w:val="24"/>
        </w:rPr>
        <w:t xml:space="preserve">2016; </w:t>
      </w:r>
    </w:p>
    <w:p w:rsidR="00004CA3" w:rsidRDefault="00004CA3" w:rsidP="00BF657B">
      <w:pPr>
        <w:rPr>
          <w:rFonts w:ascii="Arial" w:hAnsi="Arial" w:cs="Arial"/>
          <w:sz w:val="24"/>
          <w:szCs w:val="24"/>
        </w:rPr>
      </w:pPr>
      <w:r>
        <w:rPr>
          <w:rFonts w:ascii="Arial" w:hAnsi="Arial" w:cs="Arial"/>
          <w:sz w:val="24"/>
          <w:szCs w:val="24"/>
        </w:rPr>
        <w:tab/>
        <w:t xml:space="preserve">“The reporting regime is intended to be comprehensive and transparent to </w:t>
      </w:r>
      <w:r>
        <w:rPr>
          <w:rFonts w:ascii="Arial" w:hAnsi="Arial" w:cs="Arial"/>
          <w:sz w:val="24"/>
          <w:szCs w:val="24"/>
        </w:rPr>
        <w:tab/>
        <w:t xml:space="preserve">ensure the Canadian public knows who communicates with public office holders </w:t>
      </w:r>
      <w:r>
        <w:rPr>
          <w:rFonts w:ascii="Arial" w:hAnsi="Arial" w:cs="Arial"/>
          <w:sz w:val="24"/>
          <w:szCs w:val="24"/>
        </w:rPr>
        <w:lastRenderedPageBreak/>
        <w:tab/>
        <w:t>and which interests they represent”.</w:t>
      </w:r>
    </w:p>
    <w:p w:rsidR="00322603" w:rsidRDefault="00322603" w:rsidP="00BF657B">
      <w:pPr>
        <w:rPr>
          <w:rFonts w:ascii="Arial" w:hAnsi="Arial" w:cs="Arial"/>
          <w:sz w:val="24"/>
          <w:szCs w:val="24"/>
        </w:rPr>
      </w:pPr>
      <w:r>
        <w:rPr>
          <w:rFonts w:ascii="Arial" w:hAnsi="Arial" w:cs="Arial"/>
          <w:sz w:val="24"/>
          <w:szCs w:val="24"/>
        </w:rPr>
        <w:t xml:space="preserve">Accordingly, any individual who for payment, manages a grassroots communication campaign on behalf of a client is a consultant lobbyist and is required to register this activity. </w:t>
      </w:r>
    </w:p>
    <w:p w:rsidR="00322603" w:rsidRDefault="00322603" w:rsidP="00BF657B">
      <w:pPr>
        <w:rPr>
          <w:rFonts w:ascii="Arial" w:hAnsi="Arial" w:cs="Arial"/>
          <w:sz w:val="24"/>
          <w:szCs w:val="24"/>
        </w:rPr>
      </w:pPr>
      <w:r>
        <w:rPr>
          <w:rFonts w:ascii="Arial" w:hAnsi="Arial" w:cs="Arial"/>
          <w:sz w:val="24"/>
          <w:szCs w:val="24"/>
        </w:rPr>
        <w:t xml:space="preserve">Any employee or paid director who spends time managing a grassroots campaign on behalf of an entity would be required to register once the 100 hour organizational threshold has been reached. </w:t>
      </w:r>
    </w:p>
    <w:p w:rsidR="005B4CBE" w:rsidRDefault="005B4CBE" w:rsidP="000F5134">
      <w:pPr>
        <w:rPr>
          <w:rFonts w:ascii="Arial" w:hAnsi="Arial" w:cs="Arial"/>
          <w:sz w:val="24"/>
          <w:szCs w:val="24"/>
        </w:rPr>
      </w:pPr>
    </w:p>
    <w:p w:rsidR="005B4CBE" w:rsidRPr="005B4CBE" w:rsidRDefault="005B4CBE" w:rsidP="000F5134">
      <w:pPr>
        <w:rPr>
          <w:rFonts w:ascii="Arial" w:hAnsi="Arial" w:cs="Arial"/>
          <w:b/>
          <w:sz w:val="24"/>
          <w:szCs w:val="24"/>
        </w:rPr>
      </w:pPr>
      <w:r w:rsidRPr="005B4CBE">
        <w:rPr>
          <w:rFonts w:ascii="Arial" w:hAnsi="Arial" w:cs="Arial"/>
          <w:b/>
          <w:sz w:val="24"/>
          <w:szCs w:val="24"/>
        </w:rPr>
        <w:t>Authority:</w:t>
      </w:r>
    </w:p>
    <w:p w:rsidR="005B4CBE" w:rsidRPr="00322603" w:rsidRDefault="00BF657B" w:rsidP="000F5134">
      <w:pPr>
        <w:rPr>
          <w:rFonts w:ascii="Arial" w:hAnsi="Arial" w:cs="Arial"/>
          <w:i/>
          <w:sz w:val="24"/>
          <w:szCs w:val="24"/>
        </w:rPr>
      </w:pPr>
      <w:r>
        <w:rPr>
          <w:rFonts w:ascii="Arial" w:hAnsi="Arial" w:cs="Arial"/>
          <w:sz w:val="24"/>
          <w:szCs w:val="24"/>
        </w:rPr>
        <w:t xml:space="preserve">This Directive is issued </w:t>
      </w:r>
      <w:r w:rsidR="00322603">
        <w:rPr>
          <w:rFonts w:ascii="Arial" w:hAnsi="Arial" w:cs="Arial"/>
          <w:sz w:val="24"/>
          <w:szCs w:val="24"/>
        </w:rPr>
        <w:t xml:space="preserve">by the Registrar of Lobbyists pursuant to section 17 of </w:t>
      </w:r>
      <w:r w:rsidR="00322603" w:rsidRPr="00322603">
        <w:rPr>
          <w:rFonts w:ascii="Arial" w:hAnsi="Arial" w:cs="Arial"/>
          <w:i/>
          <w:sz w:val="24"/>
          <w:szCs w:val="24"/>
        </w:rPr>
        <w:t>The Lobbyists Act.</w:t>
      </w:r>
    </w:p>
    <w:sectPr w:rsidR="005B4CBE" w:rsidRPr="0032260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B1" w:rsidRDefault="001369B1" w:rsidP="00992CF3">
      <w:pPr>
        <w:spacing w:after="0" w:line="240" w:lineRule="auto"/>
      </w:pPr>
      <w:r>
        <w:separator/>
      </w:r>
    </w:p>
  </w:endnote>
  <w:endnote w:type="continuationSeparator" w:id="0">
    <w:p w:rsidR="001369B1" w:rsidRDefault="001369B1" w:rsidP="0099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D9F" w:rsidRDefault="00223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134" w:rsidRDefault="00223D9F">
    <w:pPr>
      <w:pStyle w:val="Footer"/>
      <w:rPr>
        <w:color w:val="000000" w:themeColor="text1"/>
        <w:sz w:val="24"/>
        <w:szCs w:val="24"/>
      </w:rPr>
    </w:pPr>
    <w:r>
      <w:rPr>
        <w:color w:val="000000" w:themeColor="text1"/>
        <w:sz w:val="24"/>
        <w:szCs w:val="24"/>
      </w:rPr>
      <w:t>Directive : 2016-001</w:t>
    </w:r>
  </w:p>
  <w:p w:rsidR="00891A3B" w:rsidRDefault="000F5134">
    <w:pPr>
      <w:pStyle w:val="Footer"/>
    </w:pPr>
    <w:r>
      <w:rPr>
        <w:noProof/>
        <w:lang w:val="en-CA" w:eastAsia="en-CA"/>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F5134" w:rsidRPr="000F5134" w:rsidRDefault="000F5134">
                          <w:pPr>
                            <w:pStyle w:val="Footer"/>
                            <w:jc w:val="right"/>
                            <w:rPr>
                              <w:rFonts w:ascii="Arial" w:hAnsi="Arial" w:cs="Arial"/>
                              <w:color w:val="000000" w:themeColor="text1"/>
                              <w:sz w:val="20"/>
                              <w:szCs w:val="20"/>
                            </w:rPr>
                          </w:pPr>
                          <w:r w:rsidRPr="000F5134">
                            <w:rPr>
                              <w:rFonts w:ascii="Arial" w:hAnsi="Arial" w:cs="Arial"/>
                              <w:color w:val="000000" w:themeColor="text1"/>
                              <w:sz w:val="20"/>
                              <w:szCs w:val="20"/>
                            </w:rPr>
                            <w:fldChar w:fldCharType="begin"/>
                          </w:r>
                          <w:r w:rsidRPr="000F5134">
                            <w:rPr>
                              <w:rFonts w:ascii="Arial" w:hAnsi="Arial" w:cs="Arial"/>
                              <w:color w:val="000000" w:themeColor="text1"/>
                              <w:sz w:val="20"/>
                              <w:szCs w:val="20"/>
                            </w:rPr>
                            <w:instrText xml:space="preserve"> PAGE  \* Arabic  \* MERGEFORMAT </w:instrText>
                          </w:r>
                          <w:r w:rsidRPr="000F5134">
                            <w:rPr>
                              <w:rFonts w:ascii="Arial" w:hAnsi="Arial" w:cs="Arial"/>
                              <w:color w:val="000000" w:themeColor="text1"/>
                              <w:sz w:val="20"/>
                              <w:szCs w:val="20"/>
                            </w:rPr>
                            <w:fldChar w:fldCharType="separate"/>
                          </w:r>
                          <w:r w:rsidR="00255E76">
                            <w:rPr>
                              <w:rFonts w:ascii="Arial" w:hAnsi="Arial" w:cs="Arial"/>
                              <w:noProof/>
                              <w:color w:val="000000" w:themeColor="text1"/>
                              <w:sz w:val="20"/>
                              <w:szCs w:val="20"/>
                            </w:rPr>
                            <w:t>2</w:t>
                          </w:r>
                          <w:r w:rsidRPr="000F5134">
                            <w:rPr>
                              <w:rFonts w:ascii="Arial" w:hAnsi="Arial" w:cs="Arial"/>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0F5134" w:rsidRPr="000F5134" w:rsidRDefault="000F5134">
                    <w:pPr>
                      <w:pStyle w:val="Footer"/>
                      <w:jc w:val="right"/>
                      <w:rPr>
                        <w:rFonts w:ascii="Arial" w:hAnsi="Arial" w:cs="Arial"/>
                        <w:color w:val="000000" w:themeColor="text1"/>
                        <w:sz w:val="20"/>
                        <w:szCs w:val="20"/>
                      </w:rPr>
                    </w:pPr>
                    <w:r w:rsidRPr="000F5134">
                      <w:rPr>
                        <w:rFonts w:ascii="Arial" w:hAnsi="Arial" w:cs="Arial"/>
                        <w:color w:val="000000" w:themeColor="text1"/>
                        <w:sz w:val="20"/>
                        <w:szCs w:val="20"/>
                      </w:rPr>
                      <w:fldChar w:fldCharType="begin"/>
                    </w:r>
                    <w:r w:rsidRPr="000F5134">
                      <w:rPr>
                        <w:rFonts w:ascii="Arial" w:hAnsi="Arial" w:cs="Arial"/>
                        <w:color w:val="000000" w:themeColor="text1"/>
                        <w:sz w:val="20"/>
                        <w:szCs w:val="20"/>
                      </w:rPr>
                      <w:instrText xml:space="preserve"> PAGE  \* Arabic  \* MERGEFORMAT </w:instrText>
                    </w:r>
                    <w:r w:rsidRPr="000F5134">
                      <w:rPr>
                        <w:rFonts w:ascii="Arial" w:hAnsi="Arial" w:cs="Arial"/>
                        <w:color w:val="000000" w:themeColor="text1"/>
                        <w:sz w:val="20"/>
                        <w:szCs w:val="20"/>
                      </w:rPr>
                      <w:fldChar w:fldCharType="separate"/>
                    </w:r>
                    <w:r w:rsidR="00255E76">
                      <w:rPr>
                        <w:rFonts w:ascii="Arial" w:hAnsi="Arial" w:cs="Arial"/>
                        <w:noProof/>
                        <w:color w:val="000000" w:themeColor="text1"/>
                        <w:sz w:val="20"/>
                        <w:szCs w:val="20"/>
                      </w:rPr>
                      <w:t>2</w:t>
                    </w:r>
                    <w:r w:rsidRPr="000F5134">
                      <w:rPr>
                        <w:rFonts w:ascii="Arial" w:hAnsi="Arial" w:cs="Arial"/>
                        <w:color w:val="000000" w:themeColor="text1"/>
                        <w:sz w:val="20"/>
                        <w:szCs w:val="20"/>
                      </w:rPr>
                      <w:fldChar w:fldCharType="end"/>
                    </w:r>
                  </w:p>
                </w:txbxContent>
              </v:textbox>
              <w10:wrap anchorx="margin" anchory="margin"/>
            </v:shape>
          </w:pict>
        </mc:Fallback>
      </mc:AlternateContent>
    </w:r>
    <w:r>
      <w:rPr>
        <w:noProof/>
        <w:color w:val="4F81BD" w:themeColor="accent1"/>
        <w:lang w:val="en-CA" w:eastAsia="en-CA"/>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D9F" w:rsidRDefault="00223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B1" w:rsidRDefault="001369B1" w:rsidP="00992CF3">
      <w:pPr>
        <w:spacing w:after="0" w:line="240" w:lineRule="auto"/>
      </w:pPr>
      <w:r>
        <w:separator/>
      </w:r>
    </w:p>
  </w:footnote>
  <w:footnote w:type="continuationSeparator" w:id="0">
    <w:p w:rsidR="001369B1" w:rsidRDefault="001369B1" w:rsidP="00992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D9F" w:rsidRDefault="00223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D9F" w:rsidRDefault="00223D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D9F" w:rsidRDefault="00223D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5D"/>
    <w:rsid w:val="00004CA3"/>
    <w:rsid w:val="000F5134"/>
    <w:rsid w:val="001369B1"/>
    <w:rsid w:val="001751E0"/>
    <w:rsid w:val="00223D9F"/>
    <w:rsid w:val="00255E76"/>
    <w:rsid w:val="0026379C"/>
    <w:rsid w:val="002A3338"/>
    <w:rsid w:val="002E27F6"/>
    <w:rsid w:val="00322603"/>
    <w:rsid w:val="003A1685"/>
    <w:rsid w:val="004D185D"/>
    <w:rsid w:val="005B4CBE"/>
    <w:rsid w:val="0076040F"/>
    <w:rsid w:val="00884F1E"/>
    <w:rsid w:val="00891A3B"/>
    <w:rsid w:val="009146A8"/>
    <w:rsid w:val="00992CF3"/>
    <w:rsid w:val="00B15A2D"/>
    <w:rsid w:val="00BF657B"/>
    <w:rsid w:val="00C52431"/>
    <w:rsid w:val="00CB4010"/>
    <w:rsid w:val="00E2651F"/>
    <w:rsid w:val="00EF5FFE"/>
    <w:rsid w:val="00F5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2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CF3"/>
    <w:rPr>
      <w:sz w:val="20"/>
      <w:szCs w:val="20"/>
    </w:rPr>
  </w:style>
  <w:style w:type="character" w:styleId="FootnoteReference">
    <w:name w:val="footnote reference"/>
    <w:basedOn w:val="DefaultParagraphFont"/>
    <w:uiPriority w:val="99"/>
    <w:semiHidden/>
    <w:unhideWhenUsed/>
    <w:rsid w:val="00992CF3"/>
    <w:rPr>
      <w:vertAlign w:val="superscript"/>
    </w:rPr>
  </w:style>
  <w:style w:type="paragraph" w:styleId="Header">
    <w:name w:val="header"/>
    <w:basedOn w:val="Normal"/>
    <w:link w:val="HeaderChar"/>
    <w:uiPriority w:val="99"/>
    <w:unhideWhenUsed/>
    <w:rsid w:val="00891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3B"/>
  </w:style>
  <w:style w:type="paragraph" w:styleId="Footer">
    <w:name w:val="footer"/>
    <w:basedOn w:val="Normal"/>
    <w:link w:val="FooterChar"/>
    <w:uiPriority w:val="99"/>
    <w:unhideWhenUsed/>
    <w:rsid w:val="00891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3B"/>
  </w:style>
  <w:style w:type="paragraph" w:styleId="BalloonText">
    <w:name w:val="Balloon Text"/>
    <w:basedOn w:val="Normal"/>
    <w:link w:val="BalloonTextChar"/>
    <w:uiPriority w:val="99"/>
    <w:semiHidden/>
    <w:unhideWhenUsed/>
    <w:rsid w:val="002A3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338"/>
    <w:rPr>
      <w:rFonts w:ascii="Tahoma" w:hAnsi="Tahoma" w:cs="Tahoma"/>
      <w:sz w:val="16"/>
      <w:szCs w:val="16"/>
    </w:rPr>
  </w:style>
  <w:style w:type="paragraph" w:customStyle="1" w:styleId="538552DCBB0F4C4BB087ED922D6A6322">
    <w:name w:val="538552DCBB0F4C4BB087ED922D6A6322"/>
    <w:rsid w:val="000F5134"/>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2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CF3"/>
    <w:rPr>
      <w:sz w:val="20"/>
      <w:szCs w:val="20"/>
    </w:rPr>
  </w:style>
  <w:style w:type="character" w:styleId="FootnoteReference">
    <w:name w:val="footnote reference"/>
    <w:basedOn w:val="DefaultParagraphFont"/>
    <w:uiPriority w:val="99"/>
    <w:semiHidden/>
    <w:unhideWhenUsed/>
    <w:rsid w:val="00992CF3"/>
    <w:rPr>
      <w:vertAlign w:val="superscript"/>
    </w:rPr>
  </w:style>
  <w:style w:type="paragraph" w:styleId="Header">
    <w:name w:val="header"/>
    <w:basedOn w:val="Normal"/>
    <w:link w:val="HeaderChar"/>
    <w:uiPriority w:val="99"/>
    <w:unhideWhenUsed/>
    <w:rsid w:val="00891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3B"/>
  </w:style>
  <w:style w:type="paragraph" w:styleId="Footer">
    <w:name w:val="footer"/>
    <w:basedOn w:val="Normal"/>
    <w:link w:val="FooterChar"/>
    <w:uiPriority w:val="99"/>
    <w:unhideWhenUsed/>
    <w:rsid w:val="00891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3B"/>
  </w:style>
  <w:style w:type="paragraph" w:styleId="BalloonText">
    <w:name w:val="Balloon Text"/>
    <w:basedOn w:val="Normal"/>
    <w:link w:val="BalloonTextChar"/>
    <w:uiPriority w:val="99"/>
    <w:semiHidden/>
    <w:unhideWhenUsed/>
    <w:rsid w:val="002A3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338"/>
    <w:rPr>
      <w:rFonts w:ascii="Tahoma" w:hAnsi="Tahoma" w:cs="Tahoma"/>
      <w:sz w:val="16"/>
      <w:szCs w:val="16"/>
    </w:rPr>
  </w:style>
  <w:style w:type="paragraph" w:customStyle="1" w:styleId="538552DCBB0F4C4BB087ED922D6A6322">
    <w:name w:val="538552DCBB0F4C4BB087ED922D6A6322"/>
    <w:rsid w:val="000F5134"/>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010F-8FF9-4786-AF38-1F3ADA16E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Odsen</dc:creator>
  <cp:lastModifiedBy>Saundra Arberry</cp:lastModifiedBy>
  <cp:revision>4</cp:revision>
  <cp:lastPrinted>2016-08-31T15:57:00Z</cp:lastPrinted>
  <dcterms:created xsi:type="dcterms:W3CDTF">2016-08-29T22:16:00Z</dcterms:created>
  <dcterms:modified xsi:type="dcterms:W3CDTF">2016-08-31T21:28:00Z</dcterms:modified>
</cp:coreProperties>
</file>